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59" w:rsidRPr="00250759" w:rsidRDefault="00250759" w:rsidP="00250759">
      <w:pPr>
        <w:jc w:val="center"/>
        <w:rPr>
          <w:rFonts w:ascii="Times New Roman" w:hAnsi="Times New Roman" w:cs="Times New Roman"/>
          <w:sz w:val="28"/>
          <w:szCs w:val="28"/>
        </w:rPr>
      </w:pPr>
      <w:r w:rsidRPr="00250759">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-42546</wp:posOffset>
            </wp:positionH>
            <wp:positionV relativeFrom="paragraph">
              <wp:posOffset>-42544</wp:posOffset>
            </wp:positionV>
            <wp:extent cx="7462985" cy="10534650"/>
            <wp:effectExtent l="19050" t="0" r="4615" b="0"/>
            <wp:wrapNone/>
            <wp:docPr id="8" name="Рисунок 3" descr="D:\с рабочего стола\всякие\1281911590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 рабочего стола\всякие\1281911590_8.jpg"/>
                    <pic:cNvPicPr>
                      <a:picLocks noChangeAspect="1" noChangeArrowheads="1"/>
                    </pic:cNvPicPr>
                  </pic:nvPicPr>
                  <pic:blipFill>
                    <a:blip r:embed="rId4"/>
                    <a:srcRect/>
                    <a:stretch>
                      <a:fillRect/>
                    </a:stretch>
                  </pic:blipFill>
                  <pic:spPr bwMode="auto">
                    <a:xfrm>
                      <a:off x="0" y="0"/>
                      <a:ext cx="7476189" cy="10553288"/>
                    </a:xfrm>
                    <a:prstGeom prst="rect">
                      <a:avLst/>
                    </a:prstGeom>
                    <a:noFill/>
                    <a:ln w="9525">
                      <a:noFill/>
                      <a:miter lim="800000"/>
                      <a:headEnd/>
                      <a:tailEnd/>
                    </a:ln>
                  </pic:spPr>
                </pic:pic>
              </a:graphicData>
            </a:graphic>
          </wp:anchor>
        </w:drawing>
      </w:r>
    </w:p>
    <w:p w:rsidR="00250759" w:rsidRDefault="00250759" w:rsidP="00250759">
      <w:pPr>
        <w:jc w:val="center"/>
        <w:rPr>
          <w:rFonts w:ascii="Times New Roman" w:hAnsi="Times New Roman" w:cs="Times New Roman"/>
          <w:sz w:val="28"/>
          <w:szCs w:val="28"/>
        </w:rPr>
      </w:pPr>
    </w:p>
    <w:p w:rsidR="00696F23" w:rsidRPr="00250759" w:rsidRDefault="00696F23"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696F23" w:rsidP="00250759">
      <w:pPr>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26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АЕМ&#10; С ПАЛЬЧИКАМИ И&#10; РАЗВИВАЕМ РЕЧЬ"/>
          </v:shape>
        </w:pict>
      </w: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p>
    <w:p w:rsidR="00250759" w:rsidRPr="00250759" w:rsidRDefault="00250759" w:rsidP="00250759">
      <w:pPr>
        <w:jc w:val="center"/>
        <w:rPr>
          <w:rFonts w:ascii="Times New Roman" w:hAnsi="Times New Roman" w:cs="Times New Roman"/>
          <w:sz w:val="28"/>
          <w:szCs w:val="28"/>
        </w:rPr>
      </w:pPr>
      <w:r w:rsidRPr="00250759">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1069</wp:posOffset>
            </wp:positionH>
            <wp:positionV relativeFrom="paragraph">
              <wp:posOffset>6083</wp:posOffset>
            </wp:positionV>
            <wp:extent cx="7079582" cy="10107506"/>
            <wp:effectExtent l="19050" t="0" r="7018" b="0"/>
            <wp:wrapNone/>
            <wp:docPr id="6" name="Рисунок 1" descr="D:\с рабочего стола\всякие\1d76d52e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рабочего стола\всякие\1d76d52ed1a4.jpg"/>
                    <pic:cNvPicPr>
                      <a:picLocks noChangeAspect="1" noChangeArrowheads="1"/>
                    </pic:cNvPicPr>
                  </pic:nvPicPr>
                  <pic:blipFill>
                    <a:blip r:embed="rId5"/>
                    <a:srcRect/>
                    <a:stretch>
                      <a:fillRect/>
                    </a:stretch>
                  </pic:blipFill>
                  <pic:spPr bwMode="auto">
                    <a:xfrm>
                      <a:off x="0" y="0"/>
                      <a:ext cx="7083800" cy="10113528"/>
                    </a:xfrm>
                    <a:prstGeom prst="rect">
                      <a:avLst/>
                    </a:prstGeom>
                    <a:noFill/>
                    <a:ln w="9525">
                      <a:noFill/>
                      <a:miter lim="800000"/>
                      <a:headEnd/>
                      <a:tailEnd/>
                    </a:ln>
                  </pic:spPr>
                </pic:pic>
              </a:graphicData>
            </a:graphic>
          </wp:anchor>
        </w:drawing>
      </w:r>
    </w:p>
    <w:p w:rsidR="00696F23" w:rsidRDefault="00696F23" w:rsidP="00250759">
      <w:pPr>
        <w:jc w:val="center"/>
        <w:rPr>
          <w:rFonts w:ascii="Times New Roman" w:hAnsi="Times New Roman" w:cs="Times New Roman"/>
          <w:sz w:val="12"/>
          <w:szCs w:val="28"/>
        </w:rPr>
      </w:pPr>
      <w:r>
        <w:rPr>
          <w:rFonts w:ascii="Times New Roman" w:hAnsi="Times New Roman" w:cs="Times New Roman"/>
          <w:noProof/>
          <w:sz w:val="12"/>
          <w:szCs w:val="28"/>
        </w:rPr>
        <w:lastRenderedPageBreak/>
        <w:drawing>
          <wp:anchor distT="0" distB="0" distL="114300" distR="114300" simplePos="0" relativeHeight="251662336" behindDoc="1" locked="0" layoutInCell="1" allowOverlap="1">
            <wp:simplePos x="0" y="0"/>
            <wp:positionH relativeFrom="column">
              <wp:posOffset>-56515</wp:posOffset>
            </wp:positionH>
            <wp:positionV relativeFrom="paragraph">
              <wp:posOffset>-42545</wp:posOffset>
            </wp:positionV>
            <wp:extent cx="7477125" cy="10601325"/>
            <wp:effectExtent l="19050" t="0" r="9525" b="0"/>
            <wp:wrapNone/>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477125" cy="10601325"/>
                    </a:xfrm>
                    <a:prstGeom prst="rect">
                      <a:avLst/>
                    </a:prstGeom>
                    <a:noFill/>
                    <a:ln w="9525">
                      <a:noFill/>
                      <a:miter lim="800000"/>
                      <a:headEnd/>
                      <a:tailEnd/>
                    </a:ln>
                  </pic:spPr>
                </pic:pic>
              </a:graphicData>
            </a:graphic>
          </wp:anchor>
        </w:drawing>
      </w:r>
    </w:p>
    <w:p w:rsidR="00250759" w:rsidRPr="008B1D91" w:rsidRDefault="00250759" w:rsidP="00250759">
      <w:pPr>
        <w:jc w:val="center"/>
        <w:rPr>
          <w:rFonts w:ascii="Impact" w:hAnsi="Impact" w:cs="Times New Roman"/>
          <w:b/>
          <w:color w:val="C00000"/>
          <w:sz w:val="52"/>
          <w:szCs w:val="28"/>
        </w:rPr>
      </w:pPr>
      <w:r w:rsidRPr="008B1D91">
        <w:rPr>
          <w:rFonts w:ascii="Impact" w:hAnsi="Impact" w:cs="Times New Roman"/>
          <w:b/>
          <w:color w:val="C00000"/>
          <w:sz w:val="52"/>
          <w:szCs w:val="28"/>
        </w:rPr>
        <w:t xml:space="preserve">В чем заключается влияние </w:t>
      </w:r>
      <w:r w:rsidR="008B1D91" w:rsidRPr="008B1D91">
        <w:rPr>
          <w:rFonts w:ascii="Impact" w:hAnsi="Impact" w:cs="Times New Roman"/>
          <w:b/>
          <w:color w:val="C00000"/>
          <w:sz w:val="52"/>
          <w:szCs w:val="28"/>
        </w:rPr>
        <w:t xml:space="preserve">                                         </w:t>
      </w:r>
      <w:r w:rsidRPr="008B1D91">
        <w:rPr>
          <w:rFonts w:ascii="Impact" w:hAnsi="Impact" w:cs="Times New Roman"/>
          <w:b/>
          <w:color w:val="C00000"/>
          <w:sz w:val="52"/>
          <w:szCs w:val="28"/>
        </w:rPr>
        <w:t>пальцев на развитие речи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Такие авторы, как Н.С.Жукова, </w:t>
      </w:r>
      <w:proofErr w:type="spellStart"/>
      <w:r w:rsidRPr="008D5EC4">
        <w:rPr>
          <w:rFonts w:ascii="Times New Roman" w:hAnsi="Times New Roman" w:cs="Times New Roman"/>
          <w:b/>
          <w:sz w:val="32"/>
          <w:szCs w:val="32"/>
        </w:rPr>
        <w:t>Е.М.Мастюкова</w:t>
      </w:r>
      <w:proofErr w:type="spellEnd"/>
      <w:r w:rsidRPr="008D5EC4">
        <w:rPr>
          <w:rFonts w:ascii="Times New Roman" w:hAnsi="Times New Roman" w:cs="Times New Roman"/>
          <w:b/>
          <w:sz w:val="32"/>
          <w:szCs w:val="32"/>
        </w:rPr>
        <w:t xml:space="preserve">, Т.Б.Филичева, Н.И.Кузьмина описывают отдельные приемы по развитию моторики у детей с задержкой речевого развития и при моторной алалии. </w:t>
      </w:r>
      <w:proofErr w:type="spellStart"/>
      <w:r w:rsidRPr="008D5EC4">
        <w:rPr>
          <w:rFonts w:ascii="Times New Roman" w:hAnsi="Times New Roman" w:cs="Times New Roman"/>
          <w:b/>
          <w:sz w:val="32"/>
          <w:szCs w:val="32"/>
        </w:rPr>
        <w:t>Е.М.Мастюкова</w:t>
      </w:r>
      <w:proofErr w:type="spellEnd"/>
      <w:r w:rsidRPr="008D5EC4">
        <w:rPr>
          <w:rFonts w:ascii="Times New Roman" w:hAnsi="Times New Roman" w:cs="Times New Roman"/>
          <w:b/>
          <w:sz w:val="32"/>
          <w:szCs w:val="32"/>
        </w:rPr>
        <w:t xml:space="preserve">, </w:t>
      </w:r>
      <w:proofErr w:type="spellStart"/>
      <w:r w:rsidRPr="008D5EC4">
        <w:rPr>
          <w:rFonts w:ascii="Times New Roman" w:hAnsi="Times New Roman" w:cs="Times New Roman"/>
          <w:b/>
          <w:sz w:val="32"/>
          <w:szCs w:val="32"/>
        </w:rPr>
        <w:t>М.И.Ипполитова</w:t>
      </w:r>
      <w:proofErr w:type="spellEnd"/>
      <w:r w:rsidRPr="008D5EC4">
        <w:rPr>
          <w:rFonts w:ascii="Times New Roman" w:hAnsi="Times New Roman" w:cs="Times New Roman"/>
          <w:b/>
          <w:sz w:val="32"/>
          <w:szCs w:val="32"/>
        </w:rPr>
        <w:t xml:space="preserve"> и Л.А.Данилова дают более полные рекомендации по формированию двигательных навыков и дифференцированных движений пальцев рук у детей с церебральным параличом.</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Ученые, которые изучают деятельность детского мозга, психику детей, отмечают большое стимулирующее значение функции руки. </w:t>
      </w:r>
      <w:r w:rsidR="008D5EC4">
        <w:rPr>
          <w:rFonts w:ascii="Times New Roman" w:hAnsi="Times New Roman" w:cs="Times New Roman"/>
          <w:b/>
          <w:sz w:val="32"/>
          <w:szCs w:val="32"/>
        </w:rPr>
        <w:t>Установлено</w:t>
      </w:r>
      <w:r w:rsidRPr="008D5EC4">
        <w:rPr>
          <w:rFonts w:ascii="Times New Roman" w:hAnsi="Times New Roman" w:cs="Times New Roman"/>
          <w:b/>
          <w:sz w:val="32"/>
          <w:szCs w:val="32"/>
        </w:rPr>
        <w:t xml:space="preserve">, что уровень развития речи детей находится в прямой зависимости от степени </w:t>
      </w:r>
      <w:proofErr w:type="spellStart"/>
      <w:r w:rsidRPr="008D5EC4">
        <w:rPr>
          <w:rFonts w:ascii="Times New Roman" w:hAnsi="Times New Roman" w:cs="Times New Roman"/>
          <w:b/>
          <w:sz w:val="32"/>
          <w:szCs w:val="32"/>
        </w:rPr>
        <w:t>сформированности</w:t>
      </w:r>
      <w:proofErr w:type="spellEnd"/>
      <w:r w:rsidRPr="008D5EC4">
        <w:rPr>
          <w:rFonts w:ascii="Times New Roman" w:hAnsi="Times New Roman" w:cs="Times New Roman"/>
          <w:b/>
          <w:sz w:val="32"/>
          <w:szCs w:val="32"/>
        </w:rPr>
        <w:t xml:space="preserve"> тонких движений пальцев рук.</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(Л.В.Фомина).</w:t>
      </w:r>
    </w:p>
    <w:p w:rsid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М.М.Кольцова пришла к заключению, что формирование речевых областей совершается под влиянием кинестетических импульсов от рук, а точнее, от пальцев.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w:t>
      </w:r>
    </w:p>
    <w:p w:rsidR="008D5EC4" w:rsidRDefault="008D5EC4" w:rsidP="008B1D91">
      <w:pPr>
        <w:ind w:left="567" w:right="567" w:firstLine="851"/>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70528" behindDoc="1" locked="0" layoutInCell="1" allowOverlap="1">
            <wp:simplePos x="0" y="0"/>
            <wp:positionH relativeFrom="column">
              <wp:posOffset>-52070</wp:posOffset>
            </wp:positionH>
            <wp:positionV relativeFrom="paragraph">
              <wp:posOffset>-42545</wp:posOffset>
            </wp:positionV>
            <wp:extent cx="7477125" cy="10591800"/>
            <wp:effectExtent l="19050" t="0" r="9525" b="0"/>
            <wp:wrapNone/>
            <wp:docPr id="9" name="Рисунок 1" descr="D:\с рабочего стола\всякие\1d76d52e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рабочего стола\всякие\1d76d52ed1a4.jpg"/>
                    <pic:cNvPicPr>
                      <a:picLocks noChangeAspect="1" noChangeArrowheads="1"/>
                    </pic:cNvPicPr>
                  </pic:nvPicPr>
                  <pic:blipFill>
                    <a:blip r:embed="rId5"/>
                    <a:srcRect/>
                    <a:stretch>
                      <a:fillRect/>
                    </a:stretch>
                  </pic:blipFill>
                  <pic:spPr bwMode="auto">
                    <a:xfrm>
                      <a:off x="0" y="0"/>
                      <a:ext cx="7477125" cy="10591800"/>
                    </a:xfrm>
                    <a:prstGeom prst="rect">
                      <a:avLst/>
                    </a:prstGeom>
                    <a:noFill/>
                    <a:ln w="9525">
                      <a:noFill/>
                      <a:miter lim="800000"/>
                      <a:headEnd/>
                      <a:tailEnd/>
                    </a:ln>
                  </pic:spPr>
                </pic:pic>
              </a:graphicData>
            </a:graphic>
          </wp:anchor>
        </w:drawing>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8D5EC4">
        <w:rPr>
          <w:rFonts w:ascii="Times New Roman" w:hAnsi="Times New Roman" w:cs="Times New Roman"/>
          <w:b/>
          <w:sz w:val="32"/>
          <w:szCs w:val="32"/>
        </w:rPr>
        <w:t>разминание</w:t>
      </w:r>
      <w:proofErr w:type="gramEnd"/>
      <w:r w:rsidRPr="008D5EC4">
        <w:rPr>
          <w:rFonts w:ascii="Times New Roman" w:hAnsi="Times New Roman" w:cs="Times New Roman"/>
          <w:b/>
          <w:sz w:val="32"/>
          <w:szCs w:val="32"/>
        </w:rPr>
        <w:t xml:space="preserve"> и поглаживание ежедневно в течение 2-3 минут.</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 перекладывать из одной кучки в другую карандаши, пуговки, спички</w:t>
      </w:r>
      <w:r w:rsidRPr="008D5EC4">
        <w:rPr>
          <w:rFonts w:ascii="Times New Roman" w:hAnsi="Times New Roman" w:cs="Times New Roman"/>
          <w:b/>
          <w:sz w:val="32"/>
          <w:szCs w:val="32"/>
        </w:rPr>
        <w:t>.</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В полугодовалом возрасте детям даются более сложные задания:</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застегивание пуговиц, завязывание и развязывание узлов, шнуровка.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Очень хорошую тренировку движений для пальцев дают </w:t>
      </w:r>
      <w:proofErr w:type="gramStart"/>
      <w:r w:rsidRPr="008D5EC4">
        <w:rPr>
          <w:rFonts w:ascii="Times New Roman" w:hAnsi="Times New Roman" w:cs="Times New Roman"/>
          <w:b/>
          <w:sz w:val="32"/>
          <w:szCs w:val="32"/>
        </w:rPr>
        <w:t>народные</w:t>
      </w:r>
      <w:proofErr w:type="gramEnd"/>
      <w:r w:rsidRPr="008D5EC4">
        <w:rPr>
          <w:rFonts w:ascii="Times New Roman" w:hAnsi="Times New Roman" w:cs="Times New Roman"/>
          <w:b/>
          <w:sz w:val="32"/>
          <w:szCs w:val="32"/>
        </w:rPr>
        <w:t xml:space="preserve"> </w:t>
      </w:r>
      <w:proofErr w:type="spellStart"/>
      <w:r w:rsidRPr="008D5EC4">
        <w:rPr>
          <w:rFonts w:ascii="Times New Roman" w:hAnsi="Times New Roman" w:cs="Times New Roman"/>
          <w:b/>
          <w:sz w:val="32"/>
          <w:szCs w:val="32"/>
        </w:rPr>
        <w:t>игры-потешки</w:t>
      </w:r>
      <w:proofErr w:type="spellEnd"/>
      <w:r w:rsidRPr="008D5EC4">
        <w:rPr>
          <w:rFonts w:ascii="Times New Roman" w:hAnsi="Times New Roman" w:cs="Times New Roman"/>
          <w:b/>
          <w:sz w:val="32"/>
          <w:szCs w:val="32"/>
        </w:rPr>
        <w:t>.</w:t>
      </w:r>
    </w:p>
    <w:p w:rsidR="00250759" w:rsidRPr="008D5EC4" w:rsidRDefault="00250759" w:rsidP="008D5EC4">
      <w:pPr>
        <w:ind w:left="567" w:right="567" w:firstLine="851"/>
        <w:jc w:val="center"/>
        <w:rPr>
          <w:rFonts w:ascii="Times New Roman" w:hAnsi="Times New Roman" w:cs="Times New Roman"/>
          <w:b/>
          <w:sz w:val="32"/>
          <w:szCs w:val="32"/>
        </w:rPr>
      </w:pPr>
      <w:proofErr w:type="spellStart"/>
      <w:proofErr w:type="gramStart"/>
      <w:r w:rsidRPr="008D5EC4">
        <w:rPr>
          <w:rFonts w:ascii="Times New Roman" w:hAnsi="Times New Roman" w:cs="Times New Roman"/>
          <w:b/>
          <w:sz w:val="32"/>
          <w:szCs w:val="32"/>
        </w:rPr>
        <w:t>Сорока-белобока</w:t>
      </w:r>
      <w:proofErr w:type="spellEnd"/>
      <w:proofErr w:type="gramEnd"/>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Кашку варила,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Детишек кормила.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дала,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дала,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дала,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дала,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дала.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8D5EC4" w:rsidRDefault="008D5EC4" w:rsidP="008B1D91">
      <w:pPr>
        <w:ind w:left="567" w:right="567" w:firstLine="851"/>
        <w:jc w:val="both"/>
        <w:rPr>
          <w:rFonts w:ascii="Times New Roman" w:hAnsi="Times New Roman" w:cs="Times New Roman"/>
          <w:b/>
          <w:sz w:val="32"/>
          <w:szCs w:val="32"/>
        </w:rPr>
      </w:pPr>
    </w:p>
    <w:p w:rsidR="008D5EC4" w:rsidRDefault="008D5EC4" w:rsidP="008B1D91">
      <w:pPr>
        <w:ind w:left="567" w:right="567" w:firstLine="851"/>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66432" behindDoc="1" locked="0" layoutInCell="1" allowOverlap="1">
            <wp:simplePos x="0" y="0"/>
            <wp:positionH relativeFrom="column">
              <wp:posOffset>-52070</wp:posOffset>
            </wp:positionH>
            <wp:positionV relativeFrom="paragraph">
              <wp:posOffset>-42545</wp:posOffset>
            </wp:positionV>
            <wp:extent cx="7467600" cy="10591800"/>
            <wp:effectExtent l="19050" t="0" r="0" b="0"/>
            <wp:wrapNone/>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467600" cy="10591800"/>
                    </a:xfrm>
                    <a:prstGeom prst="rect">
                      <a:avLst/>
                    </a:prstGeom>
                    <a:noFill/>
                    <a:ln w="9525">
                      <a:noFill/>
                      <a:miter lim="800000"/>
                      <a:headEnd/>
                      <a:tailEnd/>
                    </a:ln>
                  </pic:spPr>
                </pic:pic>
              </a:graphicData>
            </a:graphic>
          </wp:anchor>
        </w:drawing>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Другой вариант этой </w:t>
      </w:r>
      <w:proofErr w:type="spellStart"/>
      <w:r w:rsidRPr="008D5EC4">
        <w:rPr>
          <w:rFonts w:ascii="Times New Roman" w:hAnsi="Times New Roman" w:cs="Times New Roman"/>
          <w:b/>
          <w:sz w:val="32"/>
          <w:szCs w:val="32"/>
        </w:rPr>
        <w:t>потешки</w:t>
      </w:r>
      <w:proofErr w:type="spellEnd"/>
      <w:r w:rsidRPr="008D5EC4">
        <w:rPr>
          <w:rFonts w:ascii="Times New Roman" w:hAnsi="Times New Roman" w:cs="Times New Roman"/>
          <w:b/>
          <w:sz w:val="32"/>
          <w:szCs w:val="32"/>
        </w:rPr>
        <w:t>:</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Этому не дала:</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Ты воды не носил,</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Дров не рубил,</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Каши не варил-</w:t>
      </w:r>
    </w:p>
    <w:p w:rsidR="00250759" w:rsidRPr="008D5EC4" w:rsidRDefault="00250759" w:rsidP="008D5EC4">
      <w:pPr>
        <w:ind w:left="567" w:right="567" w:firstLine="851"/>
        <w:jc w:val="center"/>
        <w:rPr>
          <w:rFonts w:ascii="Times New Roman" w:hAnsi="Times New Roman" w:cs="Times New Roman"/>
          <w:b/>
          <w:sz w:val="32"/>
          <w:szCs w:val="32"/>
        </w:rPr>
      </w:pPr>
      <w:r w:rsidRPr="008D5EC4">
        <w:rPr>
          <w:rFonts w:ascii="Times New Roman" w:hAnsi="Times New Roman" w:cs="Times New Roman"/>
          <w:b/>
          <w:sz w:val="32"/>
          <w:szCs w:val="32"/>
        </w:rPr>
        <w:t>Тебе ничего нет!</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При этом большой палец не загибается.</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Предлагается детям загибать и разгибать в кулачок пальчики как левой, так и правой руки.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Можно использовать следующие стишки: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дедушка,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бабушка,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папочка,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мамочка,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я.</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хочет спать.</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 прыг в кровать!</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прикорнул.</w:t>
      </w:r>
      <w:r w:rsidRPr="008D5EC4">
        <w:rPr>
          <w:rFonts w:ascii="Times New Roman" w:hAnsi="Times New Roman" w:cs="Times New Roman"/>
          <w:b/>
          <w:noProof/>
          <w:sz w:val="32"/>
          <w:szCs w:val="32"/>
        </w:rPr>
        <w:t xml:space="preserve"> </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Этот пальчик уж заснул.</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Встали пальчики. Ура!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В детский сад идти пора.</w:t>
      </w:r>
    </w:p>
    <w:p w:rsidR="00250759" w:rsidRDefault="00250759" w:rsidP="008B1D91">
      <w:pPr>
        <w:ind w:left="567" w:right="567" w:firstLine="851"/>
        <w:jc w:val="both"/>
        <w:rPr>
          <w:rFonts w:ascii="Times New Roman" w:hAnsi="Times New Roman" w:cs="Times New Roman"/>
          <w:b/>
          <w:sz w:val="32"/>
          <w:szCs w:val="32"/>
        </w:rPr>
      </w:pPr>
      <w:proofErr w:type="gramStart"/>
      <w:r w:rsidRPr="008D5EC4">
        <w:rPr>
          <w:rFonts w:ascii="Times New Roman" w:hAnsi="Times New Roman" w:cs="Times New Roman"/>
          <w:b/>
          <w:sz w:val="32"/>
          <w:szCs w:val="32"/>
        </w:rPr>
        <w:t>В этих стишках можно сгибать пальцы, начиная то с большого, то с мизинца, то на правой, то на левой руке.</w:t>
      </w:r>
      <w:proofErr w:type="gramEnd"/>
    </w:p>
    <w:p w:rsidR="008D5EC4" w:rsidRDefault="008D5EC4" w:rsidP="008B1D91">
      <w:pPr>
        <w:ind w:left="567" w:right="567" w:firstLine="851"/>
        <w:jc w:val="both"/>
        <w:rPr>
          <w:rFonts w:ascii="Times New Roman" w:hAnsi="Times New Roman" w:cs="Times New Roman"/>
          <w:b/>
          <w:sz w:val="32"/>
          <w:szCs w:val="32"/>
        </w:rPr>
      </w:pPr>
    </w:p>
    <w:p w:rsidR="008D5EC4" w:rsidRPr="008D5EC4" w:rsidRDefault="008D5EC4" w:rsidP="008B1D91">
      <w:pPr>
        <w:ind w:left="567" w:right="567" w:firstLine="851"/>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72576" behindDoc="1" locked="0" layoutInCell="1" allowOverlap="1">
            <wp:simplePos x="0" y="0"/>
            <wp:positionH relativeFrom="column">
              <wp:posOffset>-4445</wp:posOffset>
            </wp:positionH>
            <wp:positionV relativeFrom="paragraph">
              <wp:posOffset>-42545</wp:posOffset>
            </wp:positionV>
            <wp:extent cx="7429500" cy="10591800"/>
            <wp:effectExtent l="19050" t="0" r="0" b="0"/>
            <wp:wrapNone/>
            <wp:docPr id="10" name="Рисунок 1" descr="D:\с рабочего стола\всякие\1d76d52ed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рабочего стола\всякие\1d76d52ed1a4.jpg"/>
                    <pic:cNvPicPr>
                      <a:picLocks noChangeAspect="1" noChangeArrowheads="1"/>
                    </pic:cNvPicPr>
                  </pic:nvPicPr>
                  <pic:blipFill>
                    <a:blip r:embed="rId5"/>
                    <a:srcRect/>
                    <a:stretch>
                      <a:fillRect/>
                    </a:stretch>
                  </pic:blipFill>
                  <pic:spPr bwMode="auto">
                    <a:xfrm>
                      <a:off x="0" y="0"/>
                      <a:ext cx="7429500" cy="10591800"/>
                    </a:xfrm>
                    <a:prstGeom prst="rect">
                      <a:avLst/>
                    </a:prstGeom>
                    <a:noFill/>
                    <a:ln w="9525">
                      <a:noFill/>
                      <a:miter lim="800000"/>
                      <a:headEnd/>
                      <a:tailEnd/>
                    </a:ln>
                  </pic:spPr>
                </pic:pic>
              </a:graphicData>
            </a:graphic>
          </wp:anchor>
        </w:drawing>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 xml:space="preserve">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 Пальчики здороваются </w:t>
      </w:r>
      <w:proofErr w:type="gramStart"/>
      <w:r w:rsidRPr="008D5EC4">
        <w:rPr>
          <w:rFonts w:ascii="Times New Roman" w:hAnsi="Times New Roman" w:cs="Times New Roman"/>
          <w:b/>
          <w:sz w:val="32"/>
          <w:szCs w:val="32"/>
        </w:rPr>
        <w:t>-к</w:t>
      </w:r>
      <w:proofErr w:type="gramEnd"/>
      <w:r w:rsidRPr="008D5EC4">
        <w:rPr>
          <w:rFonts w:ascii="Times New Roman" w:hAnsi="Times New Roman" w:cs="Times New Roman"/>
          <w:b/>
          <w:sz w:val="32"/>
          <w:szCs w:val="32"/>
        </w:rPr>
        <w:t>ончик большого пальца правой руки поочередно касается кончиков указательного, среднего, безымянного и мизинца.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Человечек - указательный и средний пальцы правой руки бегают по столу.</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Слоненок - средний палец выставлен вперед (хобот), а указательный и безымянный - ноги. Слоненок идет по столу.</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Корни деревьев - кисти рук сплетены, растопыренные пальцы опущены вниз.</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Приводим два блока заданий: первый – это работа с пальчиками; второй – это работа со счетными палочками, спичками.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 как правой, так и левой рукой.</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Когда ребенок освоит свободное выполнение фигурок, то упражнения можно усложнить: разыгрывание небольших сценок, пересказ коротких рассказов с сопровождением построения фигур из кисти и пальцев рук.</w:t>
      </w:r>
    </w:p>
    <w:p w:rsidR="008D5EC4" w:rsidRDefault="008D5EC4" w:rsidP="008B1D91">
      <w:pPr>
        <w:ind w:left="567" w:right="567" w:firstLine="851"/>
        <w:jc w:val="both"/>
        <w:rPr>
          <w:rFonts w:ascii="Times New Roman" w:hAnsi="Times New Roman" w:cs="Times New Roman"/>
          <w:b/>
          <w:sz w:val="32"/>
          <w:szCs w:val="32"/>
        </w:rPr>
      </w:pPr>
    </w:p>
    <w:p w:rsidR="008D5EC4" w:rsidRDefault="008D5EC4" w:rsidP="008B1D91">
      <w:pPr>
        <w:ind w:left="567" w:right="567" w:firstLine="851"/>
        <w:jc w:val="both"/>
        <w:rPr>
          <w:rFonts w:ascii="Times New Roman" w:hAnsi="Times New Roman" w:cs="Times New Roman"/>
          <w:b/>
          <w:sz w:val="32"/>
          <w:szCs w:val="32"/>
        </w:rPr>
      </w:pPr>
    </w:p>
    <w:p w:rsidR="008D5EC4" w:rsidRDefault="008D5EC4" w:rsidP="008B1D91">
      <w:pPr>
        <w:ind w:left="567" w:right="567" w:firstLine="851"/>
        <w:jc w:val="both"/>
        <w:rPr>
          <w:rFonts w:ascii="Times New Roman" w:hAnsi="Times New Roman" w:cs="Times New Roman"/>
          <w:b/>
          <w:sz w:val="32"/>
          <w:szCs w:val="32"/>
        </w:rPr>
      </w:pPr>
    </w:p>
    <w:p w:rsidR="008D5EC4" w:rsidRDefault="008D5EC4" w:rsidP="008B1D91">
      <w:pPr>
        <w:ind w:left="567" w:right="567" w:firstLine="851"/>
        <w:jc w:val="both"/>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74624" behindDoc="1" locked="0" layoutInCell="1" allowOverlap="1">
            <wp:simplePos x="0" y="0"/>
            <wp:positionH relativeFrom="column">
              <wp:posOffset>-42545</wp:posOffset>
            </wp:positionH>
            <wp:positionV relativeFrom="paragraph">
              <wp:posOffset>-42545</wp:posOffset>
            </wp:positionV>
            <wp:extent cx="7467600" cy="10591800"/>
            <wp:effectExtent l="19050" t="0" r="0" b="0"/>
            <wp:wrapNone/>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467600" cy="10591800"/>
                    </a:xfrm>
                    <a:prstGeom prst="rect">
                      <a:avLst/>
                    </a:prstGeom>
                    <a:noFill/>
                    <a:ln w="9525">
                      <a:noFill/>
                      <a:miter lim="800000"/>
                      <a:headEnd/>
                      <a:tailEnd/>
                    </a:ln>
                  </pic:spPr>
                </pic:pic>
              </a:graphicData>
            </a:graphic>
          </wp:anchor>
        </w:drawing>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Например, такой рассказ.</w:t>
      </w:r>
    </w:p>
    <w:p w:rsid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Кот Васька увидел на дереве гнездо. В гнезде жили птенчики (изображаем фигурку кота, дерево, гнездо с птенчиками). Кот Васька захотел съесть птенцов и полез на дерево. Но тут прилетела птичка-</w:t>
      </w:r>
    </w:p>
    <w:p w:rsidR="00250759" w:rsidRPr="008D5EC4" w:rsidRDefault="00250759" w:rsidP="008D5EC4">
      <w:pPr>
        <w:ind w:left="567" w:right="567"/>
        <w:jc w:val="both"/>
        <w:rPr>
          <w:rFonts w:ascii="Times New Roman" w:hAnsi="Times New Roman" w:cs="Times New Roman"/>
          <w:b/>
          <w:sz w:val="32"/>
          <w:szCs w:val="32"/>
        </w:rPr>
      </w:pPr>
      <w:r w:rsidRPr="008D5EC4">
        <w:rPr>
          <w:rFonts w:ascii="Times New Roman" w:hAnsi="Times New Roman" w:cs="Times New Roman"/>
          <w:b/>
          <w:sz w:val="32"/>
          <w:szCs w:val="32"/>
        </w:rPr>
        <w:t>мама, которая стала защищать своих птенцов (изобразить птичку). Кот испугался и убежал (изобразить кота). При хорошей фантазии родителей можно придумывать и рассказывать сказки, которые тоже можно сопровождать изображением различных фигурок из пальцев. Нужно добиваться, чтобы все упражнения выполнялись ребенком легко, без труда, чтобы занятия приносили ему радость. Во втором блоке со стихотворным сопровождением представлены фигурки, которые выполняются из счетных палочек или спичек. Вначале знакомятся с геометрическими фигурками, на основе которых построены все остальные. Фигурки сопровождают стишки для того, чтобы у ребенка возникал не только зрительный образ предмета, но и слуховой.</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Эти упражнения можно проводить со всеми детьми, а особенно с теми, у которых наблюдается общее недоразвитие речи или какие-либо ее нарушения (заикание и т. п.).</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Знакомство со счетом и геометрическими фигурами</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При составлении фигурок из палочек можно проводить следующие занятия:</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Сосчитать палочки, из которых выполнена фигура.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Если фигура выполнена из разноцветных палочек, то сосчитать палочки каждого цвета.</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Сосчитать геометрические фигуры, изображающие предмет (сколько треугольников, квадратиков).</w:t>
      </w:r>
    </w:p>
    <w:p w:rsidR="00250759" w:rsidRPr="008D5EC4" w:rsidRDefault="00250759" w:rsidP="008B1D91">
      <w:pPr>
        <w:ind w:left="567" w:right="567" w:firstLine="851"/>
        <w:jc w:val="both"/>
        <w:rPr>
          <w:rFonts w:ascii="Times New Roman" w:hAnsi="Times New Roman" w:cs="Times New Roman"/>
          <w:b/>
          <w:sz w:val="32"/>
          <w:szCs w:val="32"/>
        </w:rPr>
      </w:pPr>
      <w:r w:rsidRPr="008D5EC4">
        <w:rPr>
          <w:rFonts w:ascii="Times New Roman" w:hAnsi="Times New Roman" w:cs="Times New Roman"/>
          <w:b/>
          <w:sz w:val="32"/>
          <w:szCs w:val="32"/>
        </w:rPr>
        <w:t>Сосчитать уголки (острые и тупые), входящие в фигурку.</w:t>
      </w:r>
    </w:p>
    <w:p w:rsidR="00250759" w:rsidRPr="008D5EC4" w:rsidRDefault="00250759" w:rsidP="00250759">
      <w:pPr>
        <w:jc w:val="center"/>
        <w:rPr>
          <w:rFonts w:ascii="Times New Roman" w:hAnsi="Times New Roman" w:cs="Times New Roman"/>
          <w:b/>
          <w:sz w:val="28"/>
          <w:szCs w:val="28"/>
        </w:rPr>
      </w:pPr>
      <w:r w:rsidRPr="008D5EC4">
        <w:rPr>
          <w:rFonts w:ascii="Times New Roman" w:hAnsi="Times New Roman" w:cs="Times New Roman"/>
          <w:b/>
          <w:sz w:val="32"/>
          <w:szCs w:val="32"/>
        </w:rPr>
        <w:t>Самому придумать и сложи</w:t>
      </w:r>
      <w:r w:rsidRPr="008D5EC4">
        <w:rPr>
          <w:rFonts w:ascii="Times New Roman" w:hAnsi="Times New Roman" w:cs="Times New Roman"/>
          <w:b/>
          <w:sz w:val="28"/>
          <w:szCs w:val="28"/>
        </w:rPr>
        <w:t>ть фигурку.</w:t>
      </w:r>
    </w:p>
    <w:sectPr w:rsidR="00250759" w:rsidRPr="008D5EC4" w:rsidSect="00250759">
      <w:pgSz w:w="11906" w:h="16838"/>
      <w:pgMar w:top="142"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0759"/>
    <w:rsid w:val="00250759"/>
    <w:rsid w:val="00696F23"/>
    <w:rsid w:val="008B1D91"/>
    <w:rsid w:val="008D5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7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2013-01-10T18:01:00Z</dcterms:created>
  <dcterms:modified xsi:type="dcterms:W3CDTF">2013-01-10T18:40:00Z</dcterms:modified>
</cp:coreProperties>
</file>